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3A3" w:rsidRDefault="00EF43A3" w:rsidP="00EF43A3">
      <w:pPr>
        <w:spacing w:before="540" w:line="268" w:lineRule="exact"/>
        <w:textAlignment w:val="baseline"/>
        <w:rPr>
          <w:rFonts w:ascii="Calibri" w:eastAsia="Calibri" w:hAnsi="Calibri"/>
          <w:b/>
          <w:color w:val="000000"/>
          <w:spacing w:val="-2"/>
          <w:sz w:val="28"/>
          <w:lang w:val="de-DE"/>
        </w:rPr>
      </w:pPr>
    </w:p>
    <w:p w:rsidR="000A2C73" w:rsidRDefault="00787817">
      <w:pPr>
        <w:spacing w:before="540" w:line="268" w:lineRule="exact"/>
        <w:jc w:val="center"/>
        <w:textAlignment w:val="baseline"/>
        <w:rPr>
          <w:rFonts w:ascii="Calibri" w:eastAsia="Calibri" w:hAnsi="Calibri"/>
          <w:b/>
          <w:color w:val="000000"/>
          <w:spacing w:val="-2"/>
          <w:sz w:val="28"/>
          <w:lang w:val="de-DE"/>
        </w:rPr>
      </w:pPr>
      <w:r>
        <w:rPr>
          <w:rFonts w:ascii="Calibri" w:eastAsia="Calibri" w:hAnsi="Calibri"/>
          <w:b/>
          <w:color w:val="000000"/>
          <w:spacing w:val="-2"/>
          <w:sz w:val="28"/>
          <w:lang w:val="de-DE"/>
        </w:rPr>
        <w:t>QA 2022</w:t>
      </w:r>
    </w:p>
    <w:p w:rsidR="000A2C73" w:rsidRDefault="00787817">
      <w:pPr>
        <w:spacing w:before="260" w:after="120" w:line="268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  <w:lang w:val="de-DE"/>
        </w:rPr>
      </w:pPr>
      <w:r>
        <w:rPr>
          <w:rFonts w:ascii="Calibri" w:eastAsia="Calibri" w:hAnsi="Calibri"/>
          <w:b/>
          <w:color w:val="000000"/>
          <w:sz w:val="28"/>
          <w:lang w:val="de-DE"/>
        </w:rPr>
        <w:t>Themenbereiche Ethik</w:t>
      </w:r>
    </w:p>
    <w:p w:rsidR="00EF43A3" w:rsidRDefault="00EF43A3" w:rsidP="00EF43A3">
      <w:pPr>
        <w:spacing w:before="16" w:after="29" w:line="290" w:lineRule="exact"/>
        <w:jc w:val="center"/>
        <w:textAlignment w:val="baseline"/>
        <w:rPr>
          <w:rFonts w:ascii="Calibri" w:eastAsia="Calibri" w:hAnsi="Calibri"/>
          <w:i/>
          <w:color w:val="000000"/>
          <w:spacing w:val="-2"/>
          <w:sz w:val="24"/>
          <w:lang w:val="de-DE"/>
        </w:rPr>
      </w:pPr>
      <w:r>
        <w:rPr>
          <w:rFonts w:ascii="Calibri" w:eastAsia="Calibri" w:hAnsi="Calibri"/>
          <w:i/>
          <w:color w:val="000000"/>
          <w:spacing w:val="-2"/>
          <w:sz w:val="24"/>
          <w:lang w:val="de-DE"/>
        </w:rPr>
        <w:t xml:space="preserve">Buch: Ethik </w:t>
      </w:r>
      <w:r>
        <w:rPr>
          <w:rFonts w:ascii="Calibri" w:eastAsia="Calibri" w:hAnsi="Calibri"/>
          <w:i/>
          <w:color w:val="000000"/>
          <w:spacing w:val="-2"/>
          <w:sz w:val="25"/>
          <w:lang w:val="de-DE"/>
        </w:rPr>
        <w:t xml:space="preserve">– </w:t>
      </w:r>
      <w:r>
        <w:rPr>
          <w:rFonts w:ascii="Calibri" w:eastAsia="Calibri" w:hAnsi="Calibri"/>
          <w:i/>
          <w:color w:val="000000"/>
          <w:spacing w:val="-2"/>
          <w:sz w:val="24"/>
          <w:lang w:val="de-DE"/>
        </w:rPr>
        <w:t xml:space="preserve">Mittelschule Bayern 9/10, Westermann, ISBN: </w:t>
      </w:r>
      <w:r>
        <w:rPr>
          <w:rFonts w:ascii="Calibri" w:eastAsia="Calibri" w:hAnsi="Calibri"/>
          <w:color w:val="000000"/>
          <w:spacing w:val="-2"/>
          <w:sz w:val="24"/>
          <w:lang w:val="de-DE"/>
        </w:rPr>
        <w:t xml:space="preserve">978 </w:t>
      </w:r>
      <w:r>
        <w:rPr>
          <w:rFonts w:ascii="Calibri" w:eastAsia="Calibri" w:hAnsi="Calibri"/>
          <w:color w:val="000000"/>
          <w:spacing w:val="-2"/>
          <w:sz w:val="25"/>
          <w:lang w:val="de-DE"/>
        </w:rPr>
        <w:t xml:space="preserve">– </w:t>
      </w:r>
      <w:r>
        <w:rPr>
          <w:rFonts w:ascii="Calibri" w:eastAsia="Calibri" w:hAnsi="Calibri"/>
          <w:color w:val="000000"/>
          <w:spacing w:val="-2"/>
          <w:sz w:val="24"/>
          <w:lang w:val="de-DE"/>
        </w:rPr>
        <w:t xml:space="preserve">3 </w:t>
      </w:r>
      <w:r>
        <w:rPr>
          <w:rFonts w:ascii="Calibri" w:eastAsia="Calibri" w:hAnsi="Calibri"/>
          <w:color w:val="000000"/>
          <w:spacing w:val="-2"/>
          <w:sz w:val="25"/>
          <w:lang w:val="de-DE"/>
        </w:rPr>
        <w:t xml:space="preserve">– </w:t>
      </w:r>
      <w:r>
        <w:rPr>
          <w:rFonts w:ascii="Calibri" w:eastAsia="Calibri" w:hAnsi="Calibri"/>
          <w:color w:val="000000"/>
          <w:spacing w:val="-2"/>
          <w:sz w:val="24"/>
          <w:lang w:val="de-DE"/>
        </w:rPr>
        <w:t xml:space="preserve">507 </w:t>
      </w:r>
      <w:r>
        <w:rPr>
          <w:rFonts w:ascii="Calibri" w:eastAsia="Calibri" w:hAnsi="Calibri"/>
          <w:color w:val="000000"/>
          <w:spacing w:val="-2"/>
          <w:sz w:val="25"/>
          <w:lang w:val="de-DE"/>
        </w:rPr>
        <w:t xml:space="preserve">– </w:t>
      </w:r>
      <w:r>
        <w:rPr>
          <w:rFonts w:ascii="Calibri" w:eastAsia="Calibri" w:hAnsi="Calibri"/>
          <w:color w:val="000000"/>
          <w:spacing w:val="-2"/>
          <w:sz w:val="24"/>
          <w:lang w:val="de-DE"/>
        </w:rPr>
        <w:t xml:space="preserve">03427 </w:t>
      </w:r>
      <w:r>
        <w:rPr>
          <w:rFonts w:ascii="Calibri" w:eastAsia="Calibri" w:hAnsi="Calibri"/>
          <w:color w:val="000000"/>
          <w:spacing w:val="-2"/>
          <w:sz w:val="25"/>
          <w:lang w:val="de-DE"/>
        </w:rPr>
        <w:t xml:space="preserve">– </w:t>
      </w:r>
      <w:r>
        <w:rPr>
          <w:rFonts w:ascii="Calibri" w:eastAsia="Calibri" w:hAnsi="Calibri"/>
          <w:color w:val="000000"/>
          <w:spacing w:val="-2"/>
          <w:sz w:val="24"/>
          <w:lang w:val="de-DE"/>
        </w:rPr>
        <w:t>3</w:t>
      </w:r>
    </w:p>
    <w:p w:rsidR="00EF43A3" w:rsidRDefault="00EF43A3">
      <w:pPr>
        <w:spacing w:before="260" w:after="120" w:line="268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  <w:lang w:val="de-DE"/>
        </w:rPr>
      </w:pPr>
    </w:p>
    <w:p w:rsidR="000A2C73" w:rsidRDefault="00787817">
      <w:pPr>
        <w:spacing w:before="26" w:line="226" w:lineRule="exact"/>
        <w:ind w:left="1080"/>
        <w:textAlignment w:val="baseline"/>
        <w:rPr>
          <w:rFonts w:ascii="Calibri" w:eastAsia="Calibri" w:hAnsi="Calibri"/>
          <w:b/>
          <w:color w:val="000000"/>
          <w:u w:val="single"/>
          <w:lang w:val="de-DE"/>
        </w:rPr>
      </w:pPr>
      <w:r>
        <w:rPr>
          <w:rFonts w:ascii="Calibri" w:eastAsia="Calibri" w:hAnsi="Calibri"/>
          <w:b/>
          <w:color w:val="000000"/>
          <w:u w:val="single"/>
          <w:lang w:val="de-DE"/>
        </w:rPr>
        <w:t xml:space="preserve">Themenbereich 1: Friedensethik </w:t>
      </w:r>
    </w:p>
    <w:p w:rsidR="000A2C73" w:rsidRDefault="00787817">
      <w:pPr>
        <w:numPr>
          <w:ilvl w:val="0"/>
          <w:numId w:val="1"/>
        </w:numPr>
        <w:tabs>
          <w:tab w:val="clear" w:pos="360"/>
          <w:tab w:val="left" w:pos="1872"/>
        </w:tabs>
        <w:spacing w:before="220" w:line="236" w:lineRule="exact"/>
        <w:ind w:left="1872" w:hanging="360"/>
        <w:textAlignment w:val="baseline"/>
        <w:rPr>
          <w:rFonts w:ascii="Calibri" w:eastAsia="Calibri" w:hAnsi="Calibri"/>
          <w:color w:val="000000"/>
          <w:spacing w:val="-4"/>
          <w:sz w:val="23"/>
          <w:lang w:val="de-DE"/>
        </w:rPr>
      </w:pPr>
      <w:r>
        <w:rPr>
          <w:rFonts w:ascii="Calibri" w:eastAsia="Calibri" w:hAnsi="Calibri"/>
          <w:color w:val="000000"/>
          <w:spacing w:val="-4"/>
          <w:sz w:val="23"/>
          <w:lang w:val="de-DE"/>
        </w:rPr>
        <w:t>Konflikte</w:t>
      </w:r>
      <w:r w:rsidR="00C0033E">
        <w:rPr>
          <w:rFonts w:ascii="Calibri" w:eastAsia="Calibri" w:hAnsi="Calibri"/>
          <w:color w:val="000000"/>
          <w:spacing w:val="-4"/>
          <w:sz w:val="23"/>
          <w:lang w:val="de-DE"/>
        </w:rPr>
        <w:t xml:space="preserve"> (S. 12ff.)</w:t>
      </w:r>
    </w:p>
    <w:p w:rsidR="000A2C73" w:rsidRDefault="00EF43A3">
      <w:pPr>
        <w:numPr>
          <w:ilvl w:val="0"/>
          <w:numId w:val="1"/>
        </w:numPr>
        <w:tabs>
          <w:tab w:val="clear" w:pos="360"/>
          <w:tab w:val="left" w:pos="1872"/>
        </w:tabs>
        <w:spacing w:before="182" w:line="236" w:lineRule="exact"/>
        <w:ind w:left="1872" w:hanging="360"/>
        <w:textAlignment w:val="baseline"/>
        <w:rPr>
          <w:rFonts w:ascii="Calibri" w:eastAsia="Calibri" w:hAnsi="Calibri"/>
          <w:color w:val="000000"/>
          <w:spacing w:val="-4"/>
          <w:sz w:val="23"/>
          <w:lang w:val="de-D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7.05pt;margin-top:260.4pt;width:284.15pt;height:13.3pt;z-index:-251656704;mso-wrap-distance-left:0;mso-wrap-distance-right:0;mso-position-horizontal-relative:page;mso-position-vertical-relative:page" filled="f" stroked="f">
            <v:textbox inset="0,0,0,0">
              <w:txbxContent>
                <w:p w:rsidR="000A2C73" w:rsidRDefault="000A2C73" w:rsidP="00787817">
                  <w:pPr>
                    <w:spacing w:before="27" w:line="226" w:lineRule="exact"/>
                    <w:textAlignment w:val="baseline"/>
                    <w:rPr>
                      <w:rFonts w:ascii="Calibri" w:eastAsia="Calibri" w:hAnsi="Calibri"/>
                      <w:i/>
                      <w:color w:val="000000"/>
                      <w:spacing w:val="-2"/>
                      <w:sz w:val="24"/>
                      <w:lang w:val="de-DE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C0033E">
        <w:rPr>
          <w:rFonts w:ascii="Calibri" w:eastAsia="Calibri" w:hAnsi="Calibri"/>
          <w:color w:val="000000"/>
          <w:spacing w:val="-4"/>
          <w:sz w:val="23"/>
          <w:lang w:val="de-DE"/>
        </w:rPr>
        <w:t>Art. 2 und 3 Grundgesetz (S. 27)</w:t>
      </w:r>
    </w:p>
    <w:p w:rsidR="000A2C73" w:rsidRDefault="00C0033E">
      <w:pPr>
        <w:numPr>
          <w:ilvl w:val="0"/>
          <w:numId w:val="1"/>
        </w:numPr>
        <w:tabs>
          <w:tab w:val="clear" w:pos="360"/>
          <w:tab w:val="left" w:pos="1872"/>
        </w:tabs>
        <w:spacing w:before="171" w:line="241" w:lineRule="exact"/>
        <w:ind w:left="1872" w:hanging="360"/>
        <w:textAlignment w:val="baseline"/>
        <w:rPr>
          <w:rFonts w:ascii="Calibri" w:eastAsia="Calibri" w:hAnsi="Calibri"/>
          <w:color w:val="000000"/>
          <w:spacing w:val="-3"/>
          <w:sz w:val="23"/>
          <w:lang w:val="de-DE"/>
        </w:rPr>
      </w:pPr>
      <w:r>
        <w:rPr>
          <w:rFonts w:ascii="Calibri" w:eastAsia="Calibri" w:hAnsi="Calibri"/>
          <w:color w:val="000000"/>
          <w:spacing w:val="-3"/>
          <w:sz w:val="23"/>
          <w:lang w:val="de-DE"/>
        </w:rPr>
        <w:t>Helden (im Fernsehen) (S. 7ff.)</w:t>
      </w:r>
    </w:p>
    <w:p w:rsidR="000A2C73" w:rsidRDefault="00C0033E">
      <w:pPr>
        <w:numPr>
          <w:ilvl w:val="0"/>
          <w:numId w:val="1"/>
        </w:numPr>
        <w:tabs>
          <w:tab w:val="clear" w:pos="360"/>
          <w:tab w:val="left" w:pos="1872"/>
        </w:tabs>
        <w:spacing w:before="177" w:line="236" w:lineRule="exact"/>
        <w:ind w:left="1872" w:hanging="360"/>
        <w:textAlignment w:val="baseline"/>
        <w:rPr>
          <w:rFonts w:ascii="Calibri" w:eastAsia="Calibri" w:hAnsi="Calibri"/>
          <w:color w:val="000000"/>
          <w:spacing w:val="-4"/>
          <w:sz w:val="23"/>
          <w:lang w:val="de-DE"/>
        </w:rPr>
      </w:pPr>
      <w:r>
        <w:rPr>
          <w:rFonts w:ascii="Calibri" w:eastAsia="Calibri" w:hAnsi="Calibri"/>
          <w:color w:val="000000"/>
          <w:spacing w:val="-4"/>
          <w:sz w:val="23"/>
          <w:lang w:val="de-DE"/>
        </w:rPr>
        <w:t>Psychische Gewalt – physische Gewalt (</w:t>
      </w:r>
      <w:r w:rsidR="00A27174">
        <w:rPr>
          <w:rFonts w:ascii="Calibri" w:eastAsia="Calibri" w:hAnsi="Calibri"/>
          <w:color w:val="000000"/>
          <w:spacing w:val="-4"/>
          <w:sz w:val="23"/>
          <w:lang w:val="de-DE"/>
        </w:rPr>
        <w:t>S. 18ff.)</w:t>
      </w:r>
    </w:p>
    <w:p w:rsidR="000A2C73" w:rsidRDefault="00A27174">
      <w:pPr>
        <w:numPr>
          <w:ilvl w:val="0"/>
          <w:numId w:val="1"/>
        </w:numPr>
        <w:tabs>
          <w:tab w:val="clear" w:pos="360"/>
          <w:tab w:val="left" w:pos="1872"/>
        </w:tabs>
        <w:spacing w:before="156" w:line="283" w:lineRule="exact"/>
        <w:ind w:left="1872" w:hanging="360"/>
        <w:textAlignment w:val="baseline"/>
        <w:rPr>
          <w:rFonts w:ascii="Calibri" w:eastAsia="Calibri" w:hAnsi="Calibri"/>
          <w:color w:val="000000"/>
          <w:spacing w:val="-4"/>
          <w:sz w:val="23"/>
          <w:lang w:val="de-DE"/>
        </w:rPr>
      </w:pPr>
      <w:r>
        <w:rPr>
          <w:rFonts w:ascii="Calibri" w:eastAsia="Calibri" w:hAnsi="Calibri"/>
          <w:color w:val="000000"/>
          <w:spacing w:val="-4"/>
          <w:sz w:val="23"/>
          <w:lang w:val="de-DE"/>
        </w:rPr>
        <w:t>Menschenrechts- bzw. Hilfsorganisationen (S. 26 und weiterführend Eigenrecherche im Internet)</w:t>
      </w:r>
    </w:p>
    <w:p w:rsidR="000A2C73" w:rsidRDefault="00787817">
      <w:pPr>
        <w:spacing w:before="314" w:line="226" w:lineRule="exact"/>
        <w:ind w:left="1080"/>
        <w:textAlignment w:val="baseline"/>
        <w:rPr>
          <w:rFonts w:ascii="Calibri" w:eastAsia="Calibri" w:hAnsi="Calibri"/>
          <w:b/>
          <w:color w:val="000000"/>
          <w:u w:val="single"/>
          <w:lang w:val="de-DE"/>
        </w:rPr>
      </w:pPr>
      <w:r>
        <w:rPr>
          <w:rFonts w:ascii="Calibri" w:eastAsia="Calibri" w:hAnsi="Calibri"/>
          <w:b/>
          <w:color w:val="000000"/>
          <w:u w:val="single"/>
          <w:lang w:val="de-DE"/>
        </w:rPr>
        <w:t xml:space="preserve">Themenbereich 2: Sinnsuche im Leben </w:t>
      </w:r>
    </w:p>
    <w:p w:rsidR="000A2C73" w:rsidRDefault="00A27174">
      <w:pPr>
        <w:numPr>
          <w:ilvl w:val="0"/>
          <w:numId w:val="1"/>
        </w:numPr>
        <w:tabs>
          <w:tab w:val="clear" w:pos="360"/>
          <w:tab w:val="left" w:pos="1872"/>
        </w:tabs>
        <w:spacing w:before="225" w:line="236" w:lineRule="exact"/>
        <w:ind w:left="1872" w:hanging="360"/>
        <w:textAlignment w:val="baseline"/>
        <w:rPr>
          <w:rFonts w:ascii="Calibri" w:eastAsia="Calibri" w:hAnsi="Calibri"/>
          <w:color w:val="000000"/>
          <w:spacing w:val="-4"/>
          <w:sz w:val="23"/>
          <w:lang w:val="de-DE"/>
        </w:rPr>
      </w:pPr>
      <w:r>
        <w:rPr>
          <w:rFonts w:ascii="Calibri" w:eastAsia="Calibri" w:hAnsi="Calibri"/>
          <w:color w:val="000000"/>
          <w:spacing w:val="-4"/>
          <w:sz w:val="23"/>
          <w:lang w:val="de-DE"/>
        </w:rPr>
        <w:t>Grenzsituationen (S. 43ff.)</w:t>
      </w:r>
    </w:p>
    <w:p w:rsidR="000A2C73" w:rsidRDefault="00A27174">
      <w:pPr>
        <w:numPr>
          <w:ilvl w:val="0"/>
          <w:numId w:val="1"/>
        </w:numPr>
        <w:tabs>
          <w:tab w:val="clear" w:pos="360"/>
          <w:tab w:val="left" w:pos="1872"/>
        </w:tabs>
        <w:spacing w:before="177" w:line="236" w:lineRule="exact"/>
        <w:ind w:left="1872" w:hanging="360"/>
        <w:textAlignment w:val="baseline"/>
        <w:rPr>
          <w:rFonts w:ascii="Calibri" w:eastAsia="Calibri" w:hAnsi="Calibri"/>
          <w:color w:val="000000"/>
          <w:spacing w:val="-4"/>
          <w:sz w:val="23"/>
          <w:lang w:val="de-DE"/>
        </w:rPr>
      </w:pPr>
      <w:r>
        <w:rPr>
          <w:rFonts w:ascii="Calibri" w:eastAsia="Calibri" w:hAnsi="Calibri"/>
          <w:color w:val="000000"/>
          <w:spacing w:val="-4"/>
          <w:sz w:val="23"/>
          <w:lang w:val="de-DE"/>
        </w:rPr>
        <w:t xml:space="preserve">Sterbebegleitung und Hospiz (S. </w:t>
      </w:r>
      <w:r w:rsidR="001B47DE">
        <w:rPr>
          <w:rFonts w:ascii="Calibri" w:eastAsia="Calibri" w:hAnsi="Calibri"/>
          <w:color w:val="000000"/>
          <w:spacing w:val="-4"/>
          <w:sz w:val="23"/>
          <w:lang w:val="de-DE"/>
        </w:rPr>
        <w:t>48f.)</w:t>
      </w:r>
    </w:p>
    <w:p w:rsidR="000A2C73" w:rsidRDefault="001B47DE">
      <w:pPr>
        <w:numPr>
          <w:ilvl w:val="0"/>
          <w:numId w:val="1"/>
        </w:numPr>
        <w:tabs>
          <w:tab w:val="clear" w:pos="360"/>
          <w:tab w:val="left" w:pos="1872"/>
        </w:tabs>
        <w:spacing w:before="176" w:line="242" w:lineRule="exact"/>
        <w:ind w:left="1872" w:hanging="360"/>
        <w:textAlignment w:val="baseline"/>
        <w:rPr>
          <w:rFonts w:ascii="Calibri" w:eastAsia="Calibri" w:hAnsi="Calibri"/>
          <w:color w:val="000000"/>
          <w:spacing w:val="-4"/>
          <w:sz w:val="23"/>
          <w:lang w:val="de-DE"/>
        </w:rPr>
      </w:pPr>
      <w:r>
        <w:rPr>
          <w:rFonts w:ascii="Calibri" w:eastAsia="Calibri" w:hAnsi="Calibri"/>
          <w:color w:val="000000"/>
          <w:spacing w:val="-4"/>
          <w:sz w:val="23"/>
          <w:lang w:val="de-DE"/>
        </w:rPr>
        <w:t>Trauer und Trauerbewältigung und Bestattungsrituale (S. 50f.)</w:t>
      </w:r>
    </w:p>
    <w:p w:rsidR="000A2C73" w:rsidRDefault="001B47DE">
      <w:pPr>
        <w:numPr>
          <w:ilvl w:val="0"/>
          <w:numId w:val="1"/>
        </w:numPr>
        <w:tabs>
          <w:tab w:val="clear" w:pos="360"/>
          <w:tab w:val="left" w:pos="1872"/>
        </w:tabs>
        <w:spacing w:before="10" w:line="403" w:lineRule="exact"/>
        <w:ind w:left="1872" w:right="1224" w:hanging="360"/>
        <w:textAlignment w:val="baseline"/>
        <w:rPr>
          <w:rFonts w:ascii="Calibri" w:eastAsia="Calibri" w:hAnsi="Calibri"/>
          <w:color w:val="000000"/>
          <w:sz w:val="23"/>
          <w:lang w:val="de-DE"/>
        </w:rPr>
      </w:pPr>
      <w:r>
        <w:rPr>
          <w:rFonts w:ascii="Calibri" w:eastAsia="Calibri" w:hAnsi="Calibri"/>
          <w:color w:val="000000"/>
          <w:sz w:val="23"/>
          <w:lang w:val="de-DE"/>
        </w:rPr>
        <w:t>Konsumverhalten (S. 35</w:t>
      </w:r>
      <w:r w:rsidR="00120341">
        <w:rPr>
          <w:rFonts w:ascii="Calibri" w:eastAsia="Calibri" w:hAnsi="Calibri"/>
          <w:color w:val="000000"/>
          <w:sz w:val="23"/>
          <w:lang w:val="de-DE"/>
        </w:rPr>
        <w:t>ff.)</w:t>
      </w:r>
    </w:p>
    <w:p w:rsidR="000A2C73" w:rsidRDefault="00120341">
      <w:pPr>
        <w:numPr>
          <w:ilvl w:val="0"/>
          <w:numId w:val="1"/>
        </w:numPr>
        <w:tabs>
          <w:tab w:val="clear" w:pos="360"/>
          <w:tab w:val="left" w:pos="1872"/>
        </w:tabs>
        <w:spacing w:before="171" w:line="237" w:lineRule="exact"/>
        <w:ind w:left="1872" w:hanging="360"/>
        <w:textAlignment w:val="baseline"/>
        <w:rPr>
          <w:rFonts w:ascii="Calibri" w:eastAsia="Calibri" w:hAnsi="Calibri"/>
          <w:color w:val="000000"/>
          <w:spacing w:val="-4"/>
          <w:sz w:val="23"/>
          <w:lang w:val="de-DE"/>
        </w:rPr>
      </w:pPr>
      <w:r>
        <w:rPr>
          <w:rFonts w:ascii="Calibri" w:eastAsia="Calibri" w:hAnsi="Calibri"/>
          <w:color w:val="000000"/>
          <w:spacing w:val="-4"/>
          <w:sz w:val="23"/>
          <w:lang w:val="de-DE"/>
        </w:rPr>
        <w:t>Sinnvoll leben (S.30ff.)</w:t>
      </w:r>
      <w:bookmarkStart w:id="0" w:name="_GoBack"/>
      <w:bookmarkEnd w:id="0"/>
    </w:p>
    <w:p w:rsidR="000A2C73" w:rsidRDefault="00787817">
      <w:pPr>
        <w:spacing w:before="345" w:line="223" w:lineRule="exact"/>
        <w:ind w:left="1080"/>
        <w:textAlignment w:val="baseline"/>
        <w:rPr>
          <w:rFonts w:ascii="Calibri" w:eastAsia="Calibri" w:hAnsi="Calibri"/>
          <w:b/>
          <w:color w:val="000000"/>
          <w:u w:val="single"/>
          <w:lang w:val="de-DE"/>
        </w:rPr>
      </w:pPr>
      <w:r>
        <w:rPr>
          <w:rFonts w:ascii="Calibri" w:eastAsia="Calibri" w:hAnsi="Calibri"/>
          <w:b/>
          <w:color w:val="000000"/>
          <w:u w:val="single"/>
          <w:lang w:val="de-DE"/>
        </w:rPr>
        <w:t>Themenbereich 3: Ethik der Weltreligionen</w:t>
      </w:r>
    </w:p>
    <w:p w:rsidR="000A2C73" w:rsidRDefault="00120341">
      <w:pPr>
        <w:numPr>
          <w:ilvl w:val="0"/>
          <w:numId w:val="1"/>
        </w:numPr>
        <w:tabs>
          <w:tab w:val="clear" w:pos="360"/>
          <w:tab w:val="left" w:pos="1872"/>
        </w:tabs>
        <w:spacing w:before="56" w:line="403" w:lineRule="exact"/>
        <w:ind w:left="1872" w:right="1368" w:hanging="360"/>
        <w:textAlignment w:val="baseline"/>
        <w:rPr>
          <w:rFonts w:ascii="Calibri" w:eastAsia="Calibri" w:hAnsi="Calibri"/>
          <w:color w:val="000000"/>
          <w:sz w:val="23"/>
          <w:lang w:val="de-DE"/>
        </w:rPr>
      </w:pPr>
      <w:r>
        <w:rPr>
          <w:rFonts w:ascii="Calibri" w:eastAsia="Calibri" w:hAnsi="Calibri"/>
          <w:color w:val="000000"/>
          <w:sz w:val="23"/>
          <w:lang w:val="de-DE"/>
        </w:rPr>
        <w:t>5 Säulen des Islam (S. 69)</w:t>
      </w:r>
    </w:p>
    <w:p w:rsidR="000A2C73" w:rsidRDefault="00AC3CAA">
      <w:pPr>
        <w:numPr>
          <w:ilvl w:val="0"/>
          <w:numId w:val="1"/>
        </w:numPr>
        <w:tabs>
          <w:tab w:val="clear" w:pos="360"/>
          <w:tab w:val="left" w:pos="1872"/>
        </w:tabs>
        <w:spacing w:before="181" w:line="241" w:lineRule="exact"/>
        <w:ind w:left="1872" w:hanging="360"/>
        <w:textAlignment w:val="baseline"/>
        <w:rPr>
          <w:rFonts w:ascii="Calibri" w:eastAsia="Calibri" w:hAnsi="Calibri"/>
          <w:color w:val="000000"/>
          <w:spacing w:val="-3"/>
          <w:sz w:val="23"/>
          <w:lang w:val="de-DE"/>
        </w:rPr>
      </w:pPr>
      <w:r>
        <w:rPr>
          <w:rFonts w:ascii="Calibri" w:eastAsia="Calibri" w:hAnsi="Calibri"/>
          <w:color w:val="000000"/>
          <w:spacing w:val="-3"/>
          <w:sz w:val="23"/>
          <w:lang w:val="de-DE"/>
        </w:rPr>
        <w:t>Buddhismus (S.68)</w:t>
      </w:r>
    </w:p>
    <w:p w:rsidR="000A2C73" w:rsidRDefault="00AC3CAA">
      <w:pPr>
        <w:numPr>
          <w:ilvl w:val="0"/>
          <w:numId w:val="1"/>
        </w:numPr>
        <w:tabs>
          <w:tab w:val="clear" w:pos="360"/>
          <w:tab w:val="left" w:pos="1872"/>
        </w:tabs>
        <w:spacing w:before="172" w:line="241" w:lineRule="exact"/>
        <w:ind w:left="1872" w:hanging="360"/>
        <w:textAlignment w:val="baseline"/>
        <w:rPr>
          <w:rFonts w:ascii="Calibri" w:eastAsia="Calibri" w:hAnsi="Calibri"/>
          <w:color w:val="000000"/>
          <w:spacing w:val="-4"/>
          <w:sz w:val="23"/>
          <w:lang w:val="de-DE"/>
        </w:rPr>
      </w:pPr>
      <w:r>
        <w:rPr>
          <w:rFonts w:ascii="Calibri" w:eastAsia="Calibri" w:hAnsi="Calibri"/>
          <w:color w:val="000000"/>
          <w:spacing w:val="-4"/>
          <w:sz w:val="23"/>
          <w:lang w:val="de-DE"/>
        </w:rPr>
        <w:t>Hinduismus (S.69)</w:t>
      </w:r>
    </w:p>
    <w:p w:rsidR="000A2C73" w:rsidRDefault="00AC3CAA">
      <w:pPr>
        <w:numPr>
          <w:ilvl w:val="0"/>
          <w:numId w:val="1"/>
        </w:numPr>
        <w:tabs>
          <w:tab w:val="clear" w:pos="360"/>
          <w:tab w:val="left" w:pos="1872"/>
        </w:tabs>
        <w:spacing w:before="172" w:line="241" w:lineRule="exact"/>
        <w:ind w:left="1872" w:hanging="360"/>
        <w:textAlignment w:val="baseline"/>
        <w:rPr>
          <w:rFonts w:ascii="Calibri" w:eastAsia="Calibri" w:hAnsi="Calibri"/>
          <w:color w:val="000000"/>
          <w:spacing w:val="-4"/>
          <w:sz w:val="23"/>
          <w:lang w:val="de-DE"/>
        </w:rPr>
      </w:pPr>
      <w:r>
        <w:rPr>
          <w:rFonts w:ascii="Calibri" w:eastAsia="Calibri" w:hAnsi="Calibri"/>
          <w:color w:val="000000"/>
          <w:spacing w:val="-4"/>
          <w:sz w:val="23"/>
          <w:lang w:val="de-DE"/>
        </w:rPr>
        <w:t>Christentum (10 Gebote)</w:t>
      </w:r>
    </w:p>
    <w:p w:rsidR="000A2C73" w:rsidRDefault="00AC3CAA">
      <w:pPr>
        <w:numPr>
          <w:ilvl w:val="0"/>
          <w:numId w:val="1"/>
        </w:numPr>
        <w:tabs>
          <w:tab w:val="clear" w:pos="360"/>
          <w:tab w:val="left" w:pos="1872"/>
        </w:tabs>
        <w:spacing w:before="151" w:line="283" w:lineRule="exact"/>
        <w:ind w:left="1872" w:hanging="360"/>
        <w:textAlignment w:val="baseline"/>
        <w:rPr>
          <w:rFonts w:ascii="Calibri" w:eastAsia="Calibri" w:hAnsi="Calibri"/>
          <w:color w:val="000000"/>
          <w:spacing w:val="-4"/>
          <w:sz w:val="23"/>
          <w:lang w:val="de-DE"/>
        </w:rPr>
      </w:pPr>
      <w:r>
        <w:rPr>
          <w:rFonts w:ascii="Calibri" w:eastAsia="Calibri" w:hAnsi="Calibri"/>
          <w:color w:val="000000"/>
          <w:spacing w:val="-4"/>
          <w:sz w:val="23"/>
          <w:lang w:val="de-DE"/>
        </w:rPr>
        <w:t>Weltethos (gemeinsame ethische Aussagen der Weltreligionen, S. 70ff.)</w:t>
      </w:r>
    </w:p>
    <w:p w:rsidR="00AC3CAA" w:rsidRDefault="00AC3CAA">
      <w:pPr>
        <w:numPr>
          <w:ilvl w:val="0"/>
          <w:numId w:val="1"/>
        </w:numPr>
        <w:tabs>
          <w:tab w:val="clear" w:pos="360"/>
          <w:tab w:val="left" w:pos="1872"/>
        </w:tabs>
        <w:spacing w:before="151" w:line="283" w:lineRule="exact"/>
        <w:ind w:left="1872" w:hanging="360"/>
        <w:textAlignment w:val="baseline"/>
        <w:rPr>
          <w:rFonts w:ascii="Calibri" w:eastAsia="Calibri" w:hAnsi="Calibri"/>
          <w:color w:val="000000"/>
          <w:spacing w:val="-4"/>
          <w:sz w:val="23"/>
          <w:lang w:val="de-DE"/>
        </w:rPr>
      </w:pPr>
      <w:r>
        <w:rPr>
          <w:rFonts w:ascii="Calibri" w:eastAsia="Calibri" w:hAnsi="Calibri"/>
          <w:color w:val="000000"/>
          <w:spacing w:val="-4"/>
          <w:sz w:val="23"/>
          <w:lang w:val="de-DE"/>
        </w:rPr>
        <w:t>Fundamentalismus (S. 64f.)</w:t>
      </w:r>
    </w:p>
    <w:p w:rsidR="00AC3CAA" w:rsidRDefault="00AC3CAA">
      <w:pPr>
        <w:numPr>
          <w:ilvl w:val="0"/>
          <w:numId w:val="1"/>
        </w:numPr>
        <w:tabs>
          <w:tab w:val="clear" w:pos="360"/>
          <w:tab w:val="left" w:pos="1872"/>
        </w:tabs>
        <w:spacing w:before="151" w:line="283" w:lineRule="exact"/>
        <w:ind w:left="1872" w:hanging="360"/>
        <w:textAlignment w:val="baseline"/>
        <w:rPr>
          <w:rFonts w:ascii="Calibri" w:eastAsia="Calibri" w:hAnsi="Calibri"/>
          <w:color w:val="000000"/>
          <w:spacing w:val="-4"/>
          <w:sz w:val="23"/>
          <w:lang w:val="de-DE"/>
        </w:rPr>
      </w:pPr>
      <w:r>
        <w:rPr>
          <w:rFonts w:ascii="Calibri" w:eastAsia="Calibri" w:hAnsi="Calibri"/>
          <w:color w:val="000000"/>
          <w:spacing w:val="-4"/>
          <w:sz w:val="23"/>
          <w:lang w:val="de-DE"/>
        </w:rPr>
        <w:t>Terrorismus (S.66f.)</w:t>
      </w:r>
    </w:p>
    <w:p w:rsidR="004845E6" w:rsidRDefault="004845E6" w:rsidP="004845E6">
      <w:pPr>
        <w:tabs>
          <w:tab w:val="left" w:pos="360"/>
          <w:tab w:val="left" w:pos="1872"/>
        </w:tabs>
        <w:spacing w:before="151" w:line="283" w:lineRule="exact"/>
        <w:textAlignment w:val="baseline"/>
        <w:rPr>
          <w:rFonts w:ascii="Calibri" w:eastAsia="Calibri" w:hAnsi="Calibri"/>
          <w:color w:val="000000"/>
          <w:spacing w:val="-4"/>
          <w:sz w:val="23"/>
          <w:lang w:val="de-DE"/>
        </w:rPr>
      </w:pPr>
    </w:p>
    <w:sectPr w:rsidR="004845E6">
      <w:headerReference w:type="default" r:id="rId7"/>
      <w:pgSz w:w="11909" w:h="16838"/>
      <w:pgMar w:top="280" w:right="286" w:bottom="862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DD8" w:rsidRDefault="00787817">
      <w:r>
        <w:separator/>
      </w:r>
    </w:p>
  </w:endnote>
  <w:endnote w:type="continuationSeparator" w:id="0">
    <w:p w:rsidR="00F20DD8" w:rsidRDefault="0078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C73" w:rsidRDefault="000A2C73"/>
  </w:footnote>
  <w:footnote w:type="continuationSeparator" w:id="0">
    <w:p w:rsidR="000A2C73" w:rsidRDefault="00787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3A3" w:rsidRDefault="00EF43A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1430020</wp:posOffset>
          </wp:positionH>
          <wp:positionV relativeFrom="paragraph">
            <wp:posOffset>-266700</wp:posOffset>
          </wp:positionV>
          <wp:extent cx="4391025" cy="666750"/>
          <wp:effectExtent l="0" t="0" r="952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eden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67C72"/>
    <w:multiLevelType w:val="multilevel"/>
    <w:tmpl w:val="E13EC95C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4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73"/>
    <w:rsid w:val="000A2C73"/>
    <w:rsid w:val="00120341"/>
    <w:rsid w:val="00122ED4"/>
    <w:rsid w:val="001B47DE"/>
    <w:rsid w:val="004845E6"/>
    <w:rsid w:val="00787817"/>
    <w:rsid w:val="00A27174"/>
    <w:rsid w:val="00AC3CAA"/>
    <w:rsid w:val="00C0033E"/>
    <w:rsid w:val="00EF43A3"/>
    <w:rsid w:val="00F2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0D16A"/>
  <w15:docId w15:val="{50B54309-3E47-4D29-8641-84D05B46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43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43A3"/>
  </w:style>
  <w:style w:type="paragraph" w:styleId="Fuzeile">
    <w:name w:val="footer"/>
    <w:basedOn w:val="Standard"/>
    <w:link w:val="FuzeileZchn"/>
    <w:uiPriority w:val="99"/>
    <w:unhideWhenUsed/>
    <w:rsid w:val="00EF43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4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Sopel, Paul</cp:lastModifiedBy>
  <cp:revision>3</cp:revision>
  <dcterms:created xsi:type="dcterms:W3CDTF">2022-04-05T08:33:00Z</dcterms:created>
  <dcterms:modified xsi:type="dcterms:W3CDTF">2022-04-05T08:34:00Z</dcterms:modified>
</cp:coreProperties>
</file>